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99" w:rsidRPr="00D50651" w:rsidRDefault="00E00799" w:rsidP="00760B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Лекция 1. Психология труда, и</w:t>
      </w:r>
      <w:r w:rsidRPr="00D50651">
        <w:rPr>
          <w:rFonts w:ascii="Times New Roman" w:hAnsi="Times New Roman"/>
          <w:b/>
          <w:sz w:val="28"/>
          <w:szCs w:val="28"/>
        </w:rPr>
        <w:t xml:space="preserve">нженерная психология </w:t>
      </w:r>
      <w:r>
        <w:rPr>
          <w:rFonts w:ascii="Times New Roman" w:hAnsi="Times New Roman"/>
          <w:b/>
          <w:sz w:val="28"/>
          <w:szCs w:val="28"/>
        </w:rPr>
        <w:t xml:space="preserve">и эргономика </w:t>
      </w:r>
      <w:r w:rsidRPr="00D50651">
        <w:rPr>
          <w:rFonts w:ascii="Times New Roman" w:hAnsi="Times New Roman"/>
          <w:b/>
          <w:sz w:val="28"/>
          <w:szCs w:val="28"/>
        </w:rPr>
        <w:t>как научн</w:t>
      </w:r>
      <w:r>
        <w:rPr>
          <w:rFonts w:ascii="Times New Roman" w:hAnsi="Times New Roman"/>
          <w:b/>
          <w:sz w:val="28"/>
          <w:szCs w:val="28"/>
        </w:rPr>
        <w:t>ые</w:t>
      </w:r>
      <w:r w:rsidRPr="00D50651">
        <w:rPr>
          <w:rFonts w:ascii="Times New Roman" w:hAnsi="Times New Roman"/>
          <w:b/>
          <w:sz w:val="28"/>
          <w:szCs w:val="28"/>
        </w:rPr>
        <w:t xml:space="preserve"> дисциплина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План: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799" w:rsidRDefault="00E00799" w:rsidP="00760B7D">
      <w:pPr>
        <w:pStyle w:val="headline1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Исторический экскурс в</w:t>
      </w:r>
      <w:r w:rsidRPr="00760B7D">
        <w:rPr>
          <w:color w:val="000000"/>
          <w:sz w:val="28"/>
          <w:szCs w:val="28"/>
        </w:rPr>
        <w:t xml:space="preserve"> п</w:t>
      </w:r>
      <w:r w:rsidRPr="00760B7D">
        <w:rPr>
          <w:sz w:val="28"/>
          <w:szCs w:val="28"/>
        </w:rPr>
        <w:t>сихологию труда, инженерную психологию и эрг</w:t>
      </w:r>
      <w:r>
        <w:rPr>
          <w:sz w:val="28"/>
          <w:szCs w:val="28"/>
        </w:rPr>
        <w:t>о</w:t>
      </w:r>
      <w:r w:rsidRPr="00760B7D">
        <w:rPr>
          <w:sz w:val="28"/>
          <w:szCs w:val="28"/>
        </w:rPr>
        <w:t>номику</w:t>
      </w:r>
      <w:r w:rsidRPr="00760B7D">
        <w:rPr>
          <w:color w:val="000000"/>
          <w:sz w:val="28"/>
          <w:szCs w:val="28"/>
        </w:rPr>
        <w:t xml:space="preserve">. </w:t>
      </w:r>
    </w:p>
    <w:p w:rsidR="00E00799" w:rsidRDefault="00E00799" w:rsidP="00760B7D">
      <w:pPr>
        <w:pStyle w:val="headline1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Цель, объект, предмет и задачи дисциплины</w:t>
      </w:r>
    </w:p>
    <w:p w:rsidR="00E00799" w:rsidRPr="00760B7D" w:rsidRDefault="00E00799" w:rsidP="00760B7D">
      <w:pPr>
        <w:pStyle w:val="headline1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760B7D">
        <w:rPr>
          <w:color w:val="000000"/>
          <w:sz w:val="28"/>
          <w:szCs w:val="28"/>
        </w:rPr>
        <w:t>Основы проектиров</w:t>
      </w:r>
      <w:r>
        <w:rPr>
          <w:color w:val="000000"/>
          <w:sz w:val="28"/>
          <w:szCs w:val="28"/>
        </w:rPr>
        <w:t>ан</w:t>
      </w:r>
      <w:r w:rsidRPr="00760B7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 w:rsidRPr="00760B7D">
        <w:rPr>
          <w:sz w:val="28"/>
          <w:szCs w:val="28"/>
        </w:rPr>
        <w:t xml:space="preserve"> СЧМ и СЧТС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799" w:rsidRPr="00A33343" w:rsidRDefault="00E00799" w:rsidP="00A33343">
      <w:pPr>
        <w:pStyle w:val="headline1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A33343">
        <w:rPr>
          <w:b/>
          <w:color w:val="000000"/>
          <w:sz w:val="28"/>
          <w:szCs w:val="28"/>
        </w:rPr>
        <w:t>1. Исторический экскурс в п</w:t>
      </w:r>
      <w:r w:rsidRPr="00A33343">
        <w:rPr>
          <w:b/>
          <w:sz w:val="28"/>
          <w:szCs w:val="28"/>
        </w:rPr>
        <w:t>сихологию труда, инженерную психологию и эргономику</w:t>
      </w:r>
      <w:r w:rsidRPr="00A33343">
        <w:rPr>
          <w:b/>
          <w:color w:val="000000"/>
          <w:sz w:val="28"/>
          <w:szCs w:val="28"/>
        </w:rPr>
        <w:t xml:space="preserve">. 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651">
        <w:rPr>
          <w:rFonts w:ascii="Times New Roman" w:hAnsi="Times New Roman"/>
          <w:sz w:val="28"/>
          <w:szCs w:val="28"/>
        </w:rPr>
        <w:t xml:space="preserve">В истории развития научного направления выделяют два этапа. Первый этап связан с возникновением новой области знаний и активным накоплением практических исследований (20-60 гг. 20 века). 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651">
        <w:rPr>
          <w:rFonts w:ascii="Times New Roman" w:hAnsi="Times New Roman"/>
          <w:sz w:val="28"/>
          <w:szCs w:val="28"/>
        </w:rPr>
        <w:t xml:space="preserve">Это было обусловлено развитием техники и проведением экспериментов, которые подготовили основу для зарождения инженерной психологии как науки. Основателями инженерной психологии как нового научного направления стали американские и английские психологи: А. Чапанис, Мак-Фердан, У. Гарнер, Д. Бронбет. В России первыми исследованиями инженерно-психологического характера стали разработки, проведенные в двадцатые годы XX века в сфере психологии труда и психотехники. В октябре 1959г. в ЛГУ была организована лаборатория индустриальной психологии, где руководителем был Б. Ломов. В </w:t>
      </w:r>
      <w:smartTag w:uri="urn:schemas-microsoft-com:office:smarttags" w:element="metricconverter">
        <w:smartTagPr>
          <w:attr w:name="ProductID" w:val="1963 г"/>
        </w:smartTagPr>
        <w:r w:rsidRPr="00D50651">
          <w:rPr>
            <w:rFonts w:ascii="Times New Roman" w:hAnsi="Times New Roman"/>
            <w:sz w:val="28"/>
            <w:szCs w:val="28"/>
          </w:rPr>
          <w:t>1963 г</w:t>
        </w:r>
      </w:smartTag>
      <w:r w:rsidRPr="00D50651">
        <w:rPr>
          <w:rFonts w:ascii="Times New Roman" w:hAnsi="Times New Roman"/>
          <w:sz w:val="28"/>
          <w:szCs w:val="28"/>
        </w:rPr>
        <w:t xml:space="preserve">. была выпущена его монография «Человек и техника». Именно данная работа стала тем научным трудом, которая послужила роль толчка к проведению масштабных исследований по главным проблемам инженерной психологии. 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651">
        <w:rPr>
          <w:rFonts w:ascii="Times New Roman" w:hAnsi="Times New Roman"/>
          <w:sz w:val="28"/>
          <w:szCs w:val="28"/>
        </w:rPr>
        <w:t xml:space="preserve">Данный этап характеризуется «машиноцентрическим» подходом, когда осуществлялось активное накопление эмпирического материала. Именно эти наработки и стали в дальнейшем основой различных методических рекомендаций, инженерно-психологических нормативов, всевозможных учебников. Второй этап связан с теоретическим оформлением инженерной психологии (60-90 гг. 20 века). 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651">
        <w:rPr>
          <w:rFonts w:ascii="Times New Roman" w:hAnsi="Times New Roman"/>
          <w:sz w:val="28"/>
          <w:szCs w:val="28"/>
        </w:rPr>
        <w:t>Преобладающим становится «антропоцентрический» подход, согласно которому человек рассматривается как субъект, а техника - средство труда. Данный этап характеризуется переходом от обезличенного к индивидуальному человеку, в руках которого находится пульт управления. Третий этап характеризуется системными исследованиями в инженерной психологии (90 гг. 20 века - настоящее время). Человек рассматривается не просто как звено системы «человек — машина», акцент смещается на проектирование деятельности человека в системах «человек-техника».</w:t>
      </w:r>
    </w:p>
    <w:p w:rsidR="00E00799" w:rsidRPr="00760B7D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760B7D">
        <w:rPr>
          <w:b/>
          <w:color w:val="000000"/>
          <w:sz w:val="28"/>
          <w:szCs w:val="28"/>
        </w:rPr>
        <w:t>2. Цель, объект, предмет и задачи дисциплины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 Главной целью направления является обеспечение эффективного информационного взаимодействия человека-оператора и технического средства.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Задачи дисциплины делятся на две группы: общие теоретические и частные практические.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К первой группе относятся следующие моменты: Адаптация техники к человеку. Адаптация человека к технике. Рациональное распределение функций между человеком и техникой.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В состав второй группы входят следующие задачи: Диагностические: анализ основных составляющих деятельности оператора; познание сущности преобразования информации человеком-оператором; изучение влияния психологических факторов на эффективность систем «человек-машина».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Эксплуатационные: создание принципов функционирования рабочих мест операторов; изучение функциональных состояний оператора; разработка основ профессиональной подготовки операторов; инженерно-психологическое проектирование и оценка систем «человек-машина».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Инженерная психология и другие науки Являясь новой отраслью, инженерная психология акцентировала внимание на психологическом содержании и практической направленности. Главным отличием научной дисциплины стало ее создание на границе гуманитарной и технической сферы знаний.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На сегодняшний день установлено взаимодействие инженерной психологии с кибернетикой, теорией связи, теорией автоматического управления и регулирования, технической эстетикой. Кроме того, основой для решения задач инженерной психологии стали общая и экспериментальная психология, гигиена и психология труда, социальная психология, техническая эстетика.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0651">
        <w:rPr>
          <w:sz w:val="28"/>
          <w:szCs w:val="28"/>
        </w:rPr>
        <w:t xml:space="preserve">Инженерная психология является основой такой области науки как эргономика. </w:t>
      </w:r>
    </w:p>
    <w:p w:rsidR="00E00799" w:rsidRDefault="00E00799" w:rsidP="00760B7D">
      <w:pPr>
        <w:pStyle w:val="headline1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50651">
        <w:rPr>
          <w:sz w:val="28"/>
          <w:szCs w:val="28"/>
        </w:rPr>
        <w:t>Предмет эргономики связан с трудовой деятельностью человека при взаимодействии его с техническими системами. Еще одной наукой которая тесно взаимодействует с инженерной психологией является психология труда. В качестве главной ее задачи выступает акцент на психологических особенностях работы человека, при этом в число задач инженерной психологии входит приспособление техники к возможностям человека.</w:t>
      </w:r>
      <w:r w:rsidRPr="00D50651">
        <w:rPr>
          <w:sz w:val="28"/>
          <w:szCs w:val="28"/>
        </w:rPr>
        <w:br/>
      </w:r>
      <w:bookmarkStart w:id="0" w:name="doc19_1.html"/>
      <w:bookmarkEnd w:id="0"/>
    </w:p>
    <w:p w:rsidR="00E00799" w:rsidRPr="00D50651" w:rsidRDefault="00E00799" w:rsidP="00760B7D">
      <w:pPr>
        <w:pStyle w:val="headline1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60B7D">
        <w:rPr>
          <w:color w:val="000000"/>
          <w:sz w:val="28"/>
          <w:szCs w:val="28"/>
        </w:rPr>
        <w:t>3</w:t>
      </w:r>
      <w:r>
        <w:rPr>
          <w:rFonts w:ascii="Arial" w:hAnsi="Arial" w:cs="Arial"/>
          <w:color w:val="52944A"/>
          <w:sz w:val="18"/>
          <w:szCs w:val="18"/>
        </w:rPr>
        <w:t xml:space="preserve">. </w:t>
      </w:r>
      <w:r w:rsidRPr="00D50651">
        <w:rPr>
          <w:b/>
          <w:sz w:val="28"/>
          <w:szCs w:val="28"/>
        </w:rPr>
        <w:t>Проектирование СЧМ и СЧТС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Исторически</w:t>
      </w:r>
      <w:r w:rsidRPr="00D5065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D50651">
        <w:rPr>
          <w:rFonts w:ascii="Times New Roman" w:hAnsi="Times New Roman"/>
          <w:sz w:val="28"/>
          <w:szCs w:val="28"/>
          <w:lang w:eastAsia="ru-RU"/>
        </w:rPr>
        <w:t>первый подход</w:t>
      </w:r>
      <w:r w:rsidRPr="00D5065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D50651">
        <w:rPr>
          <w:rFonts w:ascii="Times New Roman" w:hAnsi="Times New Roman"/>
          <w:sz w:val="28"/>
          <w:szCs w:val="28"/>
          <w:lang w:eastAsia="ru-RU"/>
        </w:rPr>
        <w:t>– </w:t>
      </w:r>
      <w:r w:rsidRPr="00D5065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техническое проектирование</w:t>
      </w:r>
      <w:r w:rsidRPr="00D50651">
        <w:rPr>
          <w:rFonts w:ascii="Times New Roman" w:hAnsi="Times New Roman"/>
          <w:sz w:val="28"/>
          <w:szCs w:val="28"/>
          <w:lang w:eastAsia="ru-RU"/>
        </w:rPr>
        <w:t>. В данном случае разрабатываются отдельные блоки без учета их взаимосвязи. Согласование достигается только на этапе испытаний. Психофизиологические возможности человека учитываются интуитивно. Такой поход возможен только при простой технике.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На смену ему пришла концепция </w:t>
      </w:r>
      <w:r w:rsidRPr="00D5065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системотехнического проектирования.</w:t>
      </w:r>
      <w:r w:rsidRPr="00D50651">
        <w:rPr>
          <w:rFonts w:ascii="Times New Roman" w:hAnsi="Times New Roman"/>
          <w:sz w:val="28"/>
          <w:szCs w:val="28"/>
          <w:lang w:eastAsia="ru-RU"/>
        </w:rPr>
        <w:t> Здесь проектируются не отдельные блоки, а единая система с учетом взаимосвязей и взаимного влияния отдельных блоков и человеческого фактора. Человек рассматривается не отдельно, а как компонент системы «Ч – М». Учет человеческого фактора заключается в проектировании устройств отображения информации и ОУ в соответствии с психофизиологическими возможностями человека. Объектом проектирования, по-прежнему, является техника.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Ограниченность системотехнического похода преодолевает концепция </w:t>
      </w:r>
      <w:r w:rsidRPr="00D5065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инженерно-психологического проектирования</w:t>
      </w:r>
      <w:r w:rsidRPr="00D50651">
        <w:rPr>
          <w:rFonts w:ascii="Times New Roman" w:hAnsi="Times New Roman"/>
          <w:sz w:val="28"/>
          <w:szCs w:val="28"/>
          <w:lang w:eastAsia="ru-RU"/>
        </w:rPr>
        <w:t>, предложенная Б.Ф. Ломовым, базирующаяся на </w:t>
      </w:r>
      <w:r w:rsidRPr="00D50651">
        <w:rPr>
          <w:rFonts w:ascii="Times New Roman" w:hAnsi="Times New Roman"/>
          <w:i/>
          <w:iCs/>
          <w:sz w:val="28"/>
          <w:szCs w:val="28"/>
          <w:lang w:eastAsia="ru-RU"/>
        </w:rPr>
        <w:t>деятельностной концепции</w:t>
      </w:r>
      <w:r w:rsidRPr="00D50651">
        <w:rPr>
          <w:rFonts w:ascii="Times New Roman" w:hAnsi="Times New Roman"/>
          <w:sz w:val="28"/>
          <w:szCs w:val="28"/>
          <w:lang w:eastAsia="ru-RU"/>
        </w:rPr>
        <w:t>. Объектом проектирования является, прежде всего, деятельность оператора, а затем технические устройства, необходимые для реализации данной деятельности.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Узость описанных подходов попытался преодолеть </w:t>
      </w:r>
      <w:r w:rsidRPr="00D5065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комплексный подход</w:t>
      </w:r>
      <w:r w:rsidRPr="00D50651">
        <w:rPr>
          <w:rFonts w:ascii="Times New Roman" w:hAnsi="Times New Roman"/>
          <w:sz w:val="28"/>
          <w:szCs w:val="28"/>
          <w:lang w:eastAsia="ru-RU"/>
        </w:rPr>
        <w:t>. Этот подход включает аспекты: технический, инженерно-психологический, художественный. Инженерно-психологическое направление проектирования, в данном случае, может базироваться либо на принципе </w:t>
      </w:r>
      <w:r w:rsidRPr="00D50651">
        <w:rPr>
          <w:rFonts w:ascii="Times New Roman" w:hAnsi="Times New Roman"/>
          <w:i/>
          <w:iCs/>
          <w:sz w:val="28"/>
          <w:szCs w:val="28"/>
          <w:lang w:eastAsia="ru-RU"/>
        </w:rPr>
        <w:t>антропоцентризма</w:t>
      </w:r>
      <w:r w:rsidRPr="00D50651">
        <w:rPr>
          <w:rFonts w:ascii="Times New Roman" w:hAnsi="Times New Roman"/>
          <w:sz w:val="28"/>
          <w:szCs w:val="28"/>
          <w:lang w:eastAsia="ru-RU"/>
        </w:rPr>
        <w:t> (где оператор рассматривается как главное звено СЧМ), либо на принципах </w:t>
      </w:r>
      <w:r w:rsidRPr="00D50651">
        <w:rPr>
          <w:rFonts w:ascii="Times New Roman" w:hAnsi="Times New Roman"/>
          <w:i/>
          <w:iCs/>
          <w:sz w:val="28"/>
          <w:szCs w:val="28"/>
          <w:lang w:eastAsia="ru-RU"/>
        </w:rPr>
        <w:t>равнокомпонентного</w:t>
      </w:r>
      <w:r w:rsidRPr="00D50651">
        <w:rPr>
          <w:rFonts w:ascii="Times New Roman" w:hAnsi="Times New Roman"/>
          <w:sz w:val="28"/>
          <w:szCs w:val="28"/>
          <w:lang w:eastAsia="ru-RU"/>
        </w:rPr>
        <w:t> подхода. Предпочтение отдается тому подходу, который адекватен решаемым задачам проектирования.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Кибернетика обусловила появление на базе кибернетических принципов возникновение </w:t>
      </w:r>
      <w:r w:rsidRPr="00D5065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эргатических концепций</w:t>
      </w:r>
      <w:r w:rsidRPr="00D50651">
        <w:rPr>
          <w:rFonts w:ascii="Times New Roman" w:hAnsi="Times New Roman"/>
          <w:sz w:val="28"/>
          <w:szCs w:val="28"/>
          <w:lang w:eastAsia="ru-RU"/>
        </w:rPr>
        <w:t>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СЧМ рассматривается как </w:t>
      </w:r>
      <w:r w:rsidRPr="00D50651">
        <w:rPr>
          <w:rFonts w:ascii="Times New Roman" w:hAnsi="Times New Roman"/>
          <w:i/>
          <w:iCs/>
          <w:sz w:val="28"/>
          <w:szCs w:val="28"/>
          <w:lang w:eastAsia="ru-RU"/>
        </w:rPr>
        <w:t>эргамата</w:t>
      </w:r>
      <w:r w:rsidRPr="00D50651">
        <w:rPr>
          <w:rFonts w:ascii="Times New Roman" w:hAnsi="Times New Roman"/>
          <w:sz w:val="28"/>
          <w:szCs w:val="28"/>
          <w:lang w:eastAsia="ru-RU"/>
        </w:rPr>
        <w:t> – система, состоящая из машины и человека, выполняющей определенную работу действиями человека внутри системы. Поведение эргамата описывается системой дифференциальных уравнений. Задача проектирования заключается в определении состава элементов системы и их функций. Окончательный вариант структуры эргамата определяется оптимизаций общецелевой системной функции с учетом накладываемых ограничений (точностных, надежностных, временн</w:t>
      </w:r>
      <w:r w:rsidRPr="00D50651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ы</w:t>
      </w:r>
      <w:r w:rsidRPr="00D50651">
        <w:rPr>
          <w:rFonts w:ascii="Times New Roman" w:hAnsi="Times New Roman"/>
          <w:sz w:val="28"/>
          <w:szCs w:val="28"/>
          <w:lang w:eastAsia="ru-RU"/>
        </w:rPr>
        <w:t>х). Концепции нашла применение в проектировании транспортных систем.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u w:val="single"/>
          <w:lang w:eastAsia="ru-RU"/>
        </w:rPr>
        <w:t>Методы решения задач проектирования</w:t>
      </w:r>
      <w:r w:rsidRPr="00D50651">
        <w:rPr>
          <w:rFonts w:ascii="Times New Roman" w:hAnsi="Times New Roman"/>
          <w:sz w:val="28"/>
          <w:szCs w:val="28"/>
          <w:lang w:eastAsia="ru-RU"/>
        </w:rPr>
        <w:t>: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◊ Анализ «протитипа (например, биосистемы)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◊ Математическое моделирование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◊ Метод экспертных оценок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u w:val="single"/>
          <w:lang w:eastAsia="ru-RU"/>
        </w:rPr>
        <w:t>Этапы (структура) инженерно-психологического проектирования: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1. Определение характеристик объекта управления (статических: вес, размер …; динамических (например, быстродействие); целей и задач системы)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2. Распределение функций между Ч и Т (на основе анализа возможностей Ч и Т)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3. Распределение функций между операторами (выбор структуры группы, числа рабочих мест, коммуникативной сети, задач каждого РМ)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4. Проектирование деятельности оператора (определение структуры и алгоритма деятельности оператора, требований к свойствам оператора, допустимых норм деятельности)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5. Проектирование технических средств деятельности оператора (информационной модели, органов управления, организации РМ)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6. Оценка системы «Человек – Техника – Среда».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Общие принципы эргономического проектирования: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1. системной эргономичности (достижение высшей эффективности СЧТС при соблюдении допустимых и оптимальных условий деятельности оператора)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2. адаптивной эргономичности (по мере развития техники критерии эргономичности должны пересматриваться в направлении повышения оптимальности среды)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3. научной эргономичности (на основе объективных количественных оценок на всех стадиях проектирования)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4. информационной эргономичности (информация д.б. полной, достоверной, актуальной, подаваться в оптимальной форме и темпе)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5. программно-интеллектуальной эргономичности (оптимальной распределений функций между оператором и машиной, освобождение оператора от монотонных рутинных операций)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Конкретные принципы эргономического проектирования: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1. взаимодополнения, распределения функций (между техникой и оператором)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2. проектирования деятельности оператора (антропоцентрический принцип). Оператор рассматривается не как компонент СЧМ, а как центральное звено,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3. лабилизации функций (СЧТС должна быть спроектирована т.о. чтобы оператор по мере проф. роста мог переходить на более высокий уровень решения оперативных задач, задействуя новые возможности техники)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4. компенсации функций (вышедшие из строя функции техники д.б. передаваться человеку. С др. стороны техника должна компенсировать недостающие или выходящие из строя функции оператора)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5. активизации функций (принцип активного оператора). Оператор должен иметь возможность вести самостоятельный информационный поиск.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6. принцип удовлетворенности оператора (процессом и результатом своего труда). Предполагает возлагать на человека те задачи, где он может себя проявить как творческая личность.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7. принцип легкости обучения оператора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8. принцип индивидуализации (при проектировании должны учитываться возможности выработки индивидуального стиля деятельности).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Инженерно-психологические требования к проектированию СЧМ: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2. В результате проектирования д.б. обеспечены заданные характеристики системы: надежность, точность, быстродействие СЧМ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3. Соблюдение оптимальных и предельно допустимых N деятельности оператора. Проверка предельно-допустимых норм проводится на ранних этапах проектирования. Ориентация на наиболее благоприятные условия для оператора.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4. При конструировании рабочего места (РМ) соблюдение: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a. Принципа функциональной организации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b. Соответствия (способа, формы и характера информации возможностям оператора)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c. Значимости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d. Последовательности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e. Частоты использования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f. Удобства эксплуатации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g. Безопасности эксплуатации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h. Ремонтопригодности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i. Экономии движений и времени, минимизации утомления оператора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j. Комфортности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k. Простоты обслуживания (и обучения)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651">
        <w:rPr>
          <w:rFonts w:ascii="Times New Roman" w:hAnsi="Times New Roman"/>
          <w:sz w:val="28"/>
          <w:szCs w:val="28"/>
          <w:lang w:eastAsia="ru-RU"/>
        </w:rPr>
        <w:t>l. Контроля функциональных состояний оператора</w:t>
      </w:r>
    </w:p>
    <w:p w:rsidR="00E00799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0799" w:rsidRPr="00760B7D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60B7D">
        <w:rPr>
          <w:rFonts w:ascii="Times New Roman" w:hAnsi="Times New Roman"/>
          <w:b/>
          <w:sz w:val="28"/>
          <w:szCs w:val="28"/>
          <w:lang w:eastAsia="ru-RU"/>
        </w:rPr>
        <w:t>Литература:</w:t>
      </w:r>
    </w:p>
    <w:p w:rsidR="00E00799" w:rsidRPr="00760B7D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799" w:rsidRDefault="00E00799" w:rsidP="00760B7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760B7D">
        <w:rPr>
          <w:rFonts w:ascii="Times New Roman" w:hAnsi="Times New Roman"/>
          <w:b/>
          <w:sz w:val="28"/>
          <w:szCs w:val="28"/>
        </w:rPr>
        <w:t>Печатный образовательный ресурс :</w:t>
      </w:r>
    </w:p>
    <w:p w:rsidR="00E00799" w:rsidRPr="00760B7D" w:rsidRDefault="00E00799" w:rsidP="00760B7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60B7D">
        <w:rPr>
          <w:rFonts w:ascii="Times New Roman" w:hAnsi="Times New Roman"/>
          <w:b/>
          <w:sz w:val="28"/>
          <w:szCs w:val="28"/>
        </w:rPr>
        <w:t xml:space="preserve"> </w:t>
      </w:r>
    </w:p>
    <w:p w:rsidR="00E00799" w:rsidRPr="00760B7D" w:rsidRDefault="00E00799" w:rsidP="00760B7D">
      <w:pPr>
        <w:pStyle w:val="Default"/>
        <w:widowControl w:val="0"/>
        <w:numPr>
          <w:ilvl w:val="0"/>
          <w:numId w:val="3"/>
        </w:numPr>
        <w:tabs>
          <w:tab w:val="clear" w:pos="720"/>
          <w:tab w:val="num" w:pos="-107"/>
        </w:tabs>
        <w:ind w:left="0" w:firstLine="360"/>
        <w:jc w:val="both"/>
        <w:rPr>
          <w:color w:val="auto"/>
          <w:sz w:val="28"/>
          <w:szCs w:val="28"/>
          <w:lang w:val="uk-UA"/>
        </w:rPr>
      </w:pPr>
      <w:r w:rsidRPr="00760B7D">
        <w:rPr>
          <w:color w:val="auto"/>
          <w:sz w:val="28"/>
          <w:szCs w:val="28"/>
          <w:lang w:val="uk-UA"/>
        </w:rPr>
        <w:t xml:space="preserve">Кошкарьов, О. П. Економіка праці та соціально-трудові відносини : навч. посібник / О. П. Кошкарьов, С. В. Коверга, А. О. Коломицева, Т. О. Загорна. – Донецьк : Дмитренко Л. Р., 2011. </w:t>
      </w:r>
    </w:p>
    <w:p w:rsidR="00E00799" w:rsidRPr="00760B7D" w:rsidRDefault="00E00799" w:rsidP="00760B7D">
      <w:pPr>
        <w:numPr>
          <w:ilvl w:val="0"/>
          <w:numId w:val="3"/>
        </w:numPr>
        <w:tabs>
          <w:tab w:val="clear" w:pos="720"/>
          <w:tab w:val="num" w:pos="-217"/>
        </w:tabs>
        <w:spacing w:after="0" w:line="240" w:lineRule="auto"/>
        <w:ind w:left="3" w:firstLine="440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sz w:val="28"/>
          <w:szCs w:val="28"/>
        </w:rPr>
        <w:t xml:space="preserve">Купер, К. Организационный стресс. Теории, исследования и практическое применение /  Л. Д. Филлип Дж, М. П. Драйскол. – Х. : Изд-во Гуманитарный центр, 2007. – 336 с. </w:t>
      </w:r>
    </w:p>
    <w:p w:rsidR="00E00799" w:rsidRPr="00760B7D" w:rsidRDefault="00E00799" w:rsidP="00760B7D">
      <w:pPr>
        <w:numPr>
          <w:ilvl w:val="0"/>
          <w:numId w:val="3"/>
        </w:numPr>
        <w:spacing w:after="0" w:line="240" w:lineRule="auto"/>
        <w:ind w:left="3" w:firstLine="440"/>
        <w:jc w:val="both"/>
        <w:rPr>
          <w:rFonts w:ascii="Times New Roman" w:hAnsi="Times New Roman"/>
          <w:sz w:val="28"/>
          <w:szCs w:val="28"/>
          <w:lang w:val="uk-UA"/>
        </w:rPr>
      </w:pPr>
      <w:r w:rsidRPr="00760B7D">
        <w:rPr>
          <w:rFonts w:ascii="Times New Roman" w:hAnsi="Times New Roman"/>
          <w:sz w:val="28"/>
          <w:szCs w:val="28"/>
          <w:lang w:val="uk-UA"/>
        </w:rPr>
        <w:t xml:space="preserve">Навчальний посібник до проведення семінарських занять і організації самостійної  роботи студентів-спеціалістів 5 курсу «Проблеми мотивації поведінки та діяльності людини» / укл. О. М. Собченко, С. В. Ігнатова. – Донецьк : Вебер. 2009. – 150 с. </w:t>
      </w:r>
    </w:p>
    <w:p w:rsidR="00E00799" w:rsidRPr="00760B7D" w:rsidRDefault="00E00799" w:rsidP="00760B7D">
      <w:pPr>
        <w:pStyle w:val="Default"/>
        <w:widowControl w:val="0"/>
        <w:numPr>
          <w:ilvl w:val="0"/>
          <w:numId w:val="3"/>
        </w:numPr>
        <w:tabs>
          <w:tab w:val="clear" w:pos="720"/>
          <w:tab w:val="num" w:pos="-107"/>
        </w:tabs>
        <w:ind w:left="0" w:firstLine="360"/>
        <w:jc w:val="both"/>
        <w:rPr>
          <w:color w:val="auto"/>
          <w:sz w:val="28"/>
          <w:szCs w:val="28"/>
          <w:lang w:val="uk-UA"/>
        </w:rPr>
      </w:pPr>
      <w:r w:rsidRPr="00760B7D">
        <w:rPr>
          <w:color w:val="auto"/>
          <w:sz w:val="28"/>
          <w:szCs w:val="28"/>
        </w:rPr>
        <w:t xml:space="preserve">Пащенко, </w:t>
      </w:r>
      <w:r w:rsidRPr="00760B7D">
        <w:rPr>
          <w:color w:val="auto"/>
          <w:sz w:val="28"/>
          <w:szCs w:val="28"/>
          <w:lang w:val="uk-UA"/>
        </w:rPr>
        <w:t>І. Н</w:t>
      </w:r>
      <w:r w:rsidRPr="00760B7D">
        <w:rPr>
          <w:color w:val="auto"/>
          <w:sz w:val="28"/>
          <w:szCs w:val="28"/>
        </w:rPr>
        <w:t>. Економіка праці та соціально-трудові відносини: навч. посібник.</w:t>
      </w:r>
      <w:r w:rsidRPr="00760B7D">
        <w:rPr>
          <w:color w:val="auto"/>
          <w:sz w:val="28"/>
          <w:szCs w:val="28"/>
          <w:lang w:val="uk-UA"/>
        </w:rPr>
        <w:t xml:space="preserve"> </w:t>
      </w:r>
      <w:r w:rsidRPr="00760B7D">
        <w:rPr>
          <w:color w:val="auto"/>
          <w:sz w:val="28"/>
          <w:szCs w:val="28"/>
        </w:rPr>
        <w:t>– Львів: «Магнолія 2006», 2007.</w:t>
      </w:r>
      <w:r w:rsidRPr="00760B7D">
        <w:rPr>
          <w:color w:val="auto"/>
          <w:sz w:val="28"/>
          <w:szCs w:val="28"/>
          <w:lang w:val="uk-UA"/>
        </w:rPr>
        <w:t xml:space="preserve"> </w:t>
      </w:r>
      <w:r w:rsidRPr="00760B7D">
        <w:rPr>
          <w:color w:val="auto"/>
          <w:sz w:val="28"/>
          <w:szCs w:val="28"/>
        </w:rPr>
        <w:t>– 260</w:t>
      </w:r>
      <w:r w:rsidRPr="00760B7D">
        <w:rPr>
          <w:color w:val="auto"/>
          <w:sz w:val="28"/>
          <w:szCs w:val="28"/>
          <w:lang w:val="uk-UA"/>
        </w:rPr>
        <w:t xml:space="preserve"> </w:t>
      </w:r>
      <w:r w:rsidRPr="00760B7D">
        <w:rPr>
          <w:color w:val="auto"/>
          <w:sz w:val="28"/>
          <w:szCs w:val="28"/>
        </w:rPr>
        <w:t>с.</w:t>
      </w:r>
      <w:r w:rsidRPr="00760B7D">
        <w:rPr>
          <w:color w:val="auto"/>
          <w:sz w:val="28"/>
          <w:szCs w:val="28"/>
          <w:lang w:val="uk-UA"/>
        </w:rPr>
        <w:t xml:space="preserve"> – 1 шт.</w:t>
      </w:r>
    </w:p>
    <w:p w:rsidR="00E00799" w:rsidRDefault="00E00799" w:rsidP="00760B7D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E00799" w:rsidRPr="00760B7D" w:rsidRDefault="00E00799" w:rsidP="00760B7D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760B7D">
        <w:rPr>
          <w:rFonts w:ascii="Times New Roman" w:hAnsi="Times New Roman"/>
          <w:b/>
          <w:sz w:val="28"/>
          <w:szCs w:val="28"/>
        </w:rPr>
        <w:t xml:space="preserve">Электронный образовательный ресурс: </w:t>
      </w:r>
    </w:p>
    <w:p w:rsidR="00E00799" w:rsidRPr="00760B7D" w:rsidRDefault="00E00799" w:rsidP="00760B7D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Бодров, В. А. Психологический стресс: развитие и преодоление: учебное пособие / В. А. Бодров. – Москва: ПЕР СЭ, 2007. – 280с.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https://cloud.mail.ru/public/HYcN/HZtavTXoA</w:t>
        </w:r>
      </w:hyperlink>
    </w:p>
    <w:p w:rsidR="00E00799" w:rsidRPr="00760B7D" w:rsidRDefault="00E00799" w:rsidP="00760B7D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sz w:val="28"/>
          <w:szCs w:val="28"/>
        </w:rPr>
        <w:t>Бодров, В. А. Психология профессиональной пригодности: учебное пособие для вузов / В. А. Бодров. – М. : ПЕР СЭ, 2008. – 511 с</w:t>
      </w:r>
      <w:r w:rsidRPr="00760B7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https://cloud.mail.ru/public/8yaE/WaAwkcKXR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E00799" w:rsidRPr="00760B7D" w:rsidRDefault="00E00799" w:rsidP="00760B7D">
      <w:pPr>
        <w:numPr>
          <w:ilvl w:val="1"/>
          <w:numId w:val="2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Дикая, Л. Г. Проблемность в профессиональной деятельности: теория и методы психологического анализа / Л.Г. Дикая. — М. : Издательство «Институт психологии РАН», 2012. — 358 с. илл., таб.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https://cloud.mail.ru/public/N2t4/BVzDw7uRJ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E00799" w:rsidRPr="00760B7D" w:rsidRDefault="00E00799" w:rsidP="00760B7D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760B7D">
        <w:rPr>
          <w:rFonts w:ascii="Times New Roman" w:hAnsi="Times New Roman"/>
          <w:sz w:val="28"/>
          <w:szCs w:val="28"/>
        </w:rPr>
        <w:t xml:space="preserve">Манухина, С. Ю. Инженерная психология и  эргономика: хрестоматия:  учебно-методический комплекс / С.Ю. Манухина.– М. : Изд. центр ЕАОИ, 2009. – 224 с. 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https://cloud.mail.ru/public/66sP/8fAeBtv7i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E00799" w:rsidRPr="00760B7D" w:rsidRDefault="00E00799" w:rsidP="00760B7D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760B7D">
          <w:rPr>
            <w:rFonts w:ascii="Times New Roman" w:hAnsi="Times New Roman"/>
            <w:sz w:val="28"/>
            <w:szCs w:val="28"/>
          </w:rPr>
          <w:t xml:space="preserve"> Леонова</w:t>
        </w:r>
      </w:hyperlink>
      <w:r w:rsidRPr="00760B7D">
        <w:rPr>
          <w:rFonts w:ascii="Times New Roman" w:hAnsi="Times New Roman"/>
          <w:sz w:val="28"/>
          <w:szCs w:val="28"/>
        </w:rPr>
        <w:t>,</w:t>
      </w:r>
      <w:r w:rsidRPr="00760B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0B7D">
        <w:rPr>
          <w:rFonts w:ascii="Times New Roman" w:hAnsi="Times New Roman"/>
          <w:sz w:val="28"/>
          <w:szCs w:val="28"/>
        </w:rPr>
        <w:t xml:space="preserve">А. Б. Психологические технологии управления состоянием человека / А. Б. Леонова, А. С. Кузнецова.  – Москва: Смысл, 2007. – 311 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https://cloud.mail.ru/public/EF9k/2MS5JKrQx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E00799" w:rsidRPr="00760B7D" w:rsidRDefault="00E00799" w:rsidP="00760B7D">
      <w:pPr>
        <w:numPr>
          <w:ilvl w:val="1"/>
          <w:numId w:val="2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Леонова, А. Б. Психодиагностика функциональных состояний человека: учебное пособие / А. Б. Леонова. — М. : Изд-во Моск. ун-та. 2007. – 200 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1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https://cloud.mail.ru/public/4p4y/a1jzu78YH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E00799" w:rsidRPr="00760B7D" w:rsidRDefault="00E00799" w:rsidP="00760B7D">
      <w:pPr>
        <w:numPr>
          <w:ilvl w:val="1"/>
          <w:numId w:val="2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Психологические основы профессиональной деятельности: хрестоматия / Сост. В. А. Бодров. — М. : ПЕР СЭ; Логос, 2007. – 855 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https://cloud.mail.ru/public/8XQQ/cHX2fwFsn</w:t>
        </w:r>
      </w:hyperlink>
      <w:r w:rsidRPr="00760B7D">
        <w:rPr>
          <w:rFonts w:ascii="Times New Roman" w:hAnsi="Times New Roman"/>
          <w:sz w:val="28"/>
          <w:szCs w:val="28"/>
        </w:rPr>
        <w:t xml:space="preserve"> </w:t>
      </w:r>
    </w:p>
    <w:p w:rsidR="00E00799" w:rsidRPr="008F25AE" w:rsidRDefault="00E00799" w:rsidP="00760B7D">
      <w:pPr>
        <w:numPr>
          <w:ilvl w:val="1"/>
          <w:numId w:val="2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4"/>
          <w:szCs w:val="24"/>
        </w:rPr>
      </w:pPr>
      <w:r w:rsidRPr="00760B7D">
        <w:rPr>
          <w:rFonts w:ascii="Times New Roman" w:hAnsi="Times New Roman"/>
          <w:noProof/>
          <w:sz w:val="28"/>
          <w:szCs w:val="28"/>
        </w:rPr>
        <w:t xml:space="preserve">Энциклопедический словарь: психология труда, управления, инженерная психология и эргономика / Под ред. Б. А. Душкова.  –  М. : Смысл, 2012. – 83с. </w:t>
      </w:r>
      <w:r w:rsidRPr="00760B7D">
        <w:rPr>
          <w:rFonts w:ascii="Times New Roman" w:eastAsia="ArialMT" w:hAnsi="Times New Roman"/>
          <w:sz w:val="28"/>
          <w:szCs w:val="28"/>
        </w:rPr>
        <w:t xml:space="preserve">– [Электронный ресурс] </w:t>
      </w:r>
      <w:r w:rsidRPr="00760B7D">
        <w:rPr>
          <w:rFonts w:ascii="Times New Roman" w:hAnsi="Times New Roman"/>
          <w:spacing w:val="7"/>
          <w:sz w:val="28"/>
          <w:szCs w:val="28"/>
        </w:rPr>
        <w:t xml:space="preserve">– </w:t>
      </w:r>
      <w:r w:rsidRPr="00760B7D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760B7D">
          <w:rPr>
            <w:rStyle w:val="Hyperlink"/>
            <w:rFonts w:ascii="Times New Roman" w:hAnsi="Times New Roman"/>
            <w:sz w:val="28"/>
            <w:szCs w:val="28"/>
          </w:rPr>
          <w:t>https://cloud.mail.ru/public/BUp2/r1Sm1cSyR</w:t>
        </w:r>
      </w:hyperlink>
      <w:r w:rsidRPr="008F25AE">
        <w:rPr>
          <w:rFonts w:ascii="Times New Roman" w:hAnsi="Times New Roman"/>
          <w:sz w:val="24"/>
          <w:szCs w:val="24"/>
        </w:rPr>
        <w:t xml:space="preserve"> </w:t>
      </w:r>
    </w:p>
    <w:p w:rsidR="00E00799" w:rsidRPr="00D50651" w:rsidRDefault="00E00799" w:rsidP="00760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00799" w:rsidRPr="00D50651" w:rsidSect="00D33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F45"/>
    <w:multiLevelType w:val="hybridMultilevel"/>
    <w:tmpl w:val="32765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D63200"/>
    <w:multiLevelType w:val="hybridMultilevel"/>
    <w:tmpl w:val="B2308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182A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1B7F35"/>
    <w:multiLevelType w:val="hybridMultilevel"/>
    <w:tmpl w:val="C1E616E8"/>
    <w:lvl w:ilvl="0" w:tplc="B25AC75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651"/>
    <w:rsid w:val="001016CD"/>
    <w:rsid w:val="00760B7D"/>
    <w:rsid w:val="008A15BB"/>
    <w:rsid w:val="008F25AE"/>
    <w:rsid w:val="00901A4A"/>
    <w:rsid w:val="00A33343"/>
    <w:rsid w:val="00D33C0D"/>
    <w:rsid w:val="00D50651"/>
    <w:rsid w:val="00E00799"/>
    <w:rsid w:val="00E3746A"/>
    <w:rsid w:val="00E42E77"/>
    <w:rsid w:val="00F8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1">
    <w:name w:val="headline1"/>
    <w:basedOn w:val="Normal"/>
    <w:uiPriority w:val="99"/>
    <w:rsid w:val="00D50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ain">
    <w:name w:val="main"/>
    <w:basedOn w:val="Normal"/>
    <w:uiPriority w:val="99"/>
    <w:rsid w:val="00D50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50651"/>
    <w:rPr>
      <w:rFonts w:cs="Times New Roman"/>
    </w:rPr>
  </w:style>
  <w:style w:type="paragraph" w:customStyle="1" w:styleId="mainmy">
    <w:name w:val="main_my"/>
    <w:basedOn w:val="Normal"/>
    <w:uiPriority w:val="99"/>
    <w:rsid w:val="00D50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line2">
    <w:name w:val="headline2"/>
    <w:basedOn w:val="Normal"/>
    <w:uiPriority w:val="99"/>
    <w:rsid w:val="00D50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760B7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760B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94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66sP/8fAeBtv7i" TargetMode="External"/><Relationship Id="rId13" Type="http://schemas.openxmlformats.org/officeDocument/2006/relationships/hyperlink" Target="https://cloud.mail.ru/public/BUp2/r1Sm1cSy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N2t4/BVzDw7uRJ" TargetMode="External"/><Relationship Id="rId12" Type="http://schemas.openxmlformats.org/officeDocument/2006/relationships/hyperlink" Target="https://cloud.mail.ru/public/8XQQ/cHX2fwFs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8yaE/WaAwkcKXR" TargetMode="External"/><Relationship Id="rId11" Type="http://schemas.openxmlformats.org/officeDocument/2006/relationships/hyperlink" Target="https://cloud.mail.ru/public/4p4y/a1jzu78YH" TargetMode="External"/><Relationship Id="rId5" Type="http://schemas.openxmlformats.org/officeDocument/2006/relationships/hyperlink" Target="https://cloud.mail.ru/public/HYcN/HZtavTXo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oud.mail.ru/public/EF9k/2MS5JKrQ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mgppu.ru/opacunicode/index.php?url=/auteurs/view/3197/source:defau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6</Pages>
  <Words>1990</Words>
  <Characters>11349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5</cp:revision>
  <dcterms:created xsi:type="dcterms:W3CDTF">2017-02-24T16:20:00Z</dcterms:created>
  <dcterms:modified xsi:type="dcterms:W3CDTF">2017-04-28T16:44:00Z</dcterms:modified>
</cp:coreProperties>
</file>